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A0AD" w14:textId="77777777" w:rsidR="00440FD5" w:rsidRPr="00B2677B" w:rsidRDefault="00440FD5">
      <w:pPr>
        <w:pStyle w:val="1"/>
        <w:kinsoku w:val="0"/>
        <w:overflowPunct w:val="0"/>
        <w:spacing w:before="24"/>
        <w:ind w:right="268"/>
        <w:rPr>
          <w:b/>
          <w:bCs/>
          <w:spacing w:val="-5"/>
        </w:rPr>
      </w:pPr>
      <w:r w:rsidRPr="00B2677B">
        <w:rPr>
          <w:rFonts w:hint="eastAsia"/>
          <w:b/>
          <w:bCs/>
          <w:spacing w:val="-2"/>
        </w:rPr>
        <w:t>國立政治大學</w:t>
      </w:r>
      <w:r w:rsidR="00446D11" w:rsidRPr="00B2677B">
        <w:rPr>
          <w:rFonts w:hint="eastAsia"/>
          <w:b/>
          <w:bCs/>
          <w:spacing w:val="-2"/>
        </w:rPr>
        <w:t>社會科學學院</w:t>
      </w:r>
      <w:r w:rsidR="00643548">
        <w:rPr>
          <w:b/>
          <w:bCs/>
          <w:spacing w:val="-2"/>
        </w:rPr>
        <w:t xml:space="preserve"> </w:t>
      </w:r>
    </w:p>
    <w:p w14:paraId="7D9BF61E" w14:textId="1F12666F" w:rsidR="00440FD5" w:rsidRPr="00B2677B" w:rsidRDefault="00440FD5">
      <w:pPr>
        <w:pStyle w:val="a3"/>
        <w:kinsoku w:val="0"/>
        <w:overflowPunct w:val="0"/>
        <w:spacing w:line="378" w:lineRule="exact"/>
        <w:ind w:left="317" w:right="270"/>
        <w:jc w:val="center"/>
        <w:rPr>
          <w:b/>
          <w:bCs/>
          <w:spacing w:val="-3"/>
          <w:sz w:val="28"/>
          <w:szCs w:val="28"/>
        </w:rPr>
      </w:pPr>
      <w:r w:rsidRPr="00B2677B">
        <w:rPr>
          <w:rFonts w:hint="eastAsia"/>
          <w:b/>
          <w:bCs/>
          <w:spacing w:val="-3"/>
          <w:sz w:val="28"/>
          <w:szCs w:val="28"/>
        </w:rPr>
        <w:t>出國交換奬學金試辦計畫</w:t>
      </w:r>
      <w:r w:rsidRPr="00B2677B">
        <w:rPr>
          <w:b/>
          <w:bCs/>
          <w:spacing w:val="-3"/>
          <w:sz w:val="28"/>
          <w:szCs w:val="28"/>
        </w:rPr>
        <w:t xml:space="preserve"> </w:t>
      </w:r>
      <w:r w:rsidRPr="00B2677B">
        <w:rPr>
          <w:rFonts w:hint="eastAsia"/>
          <w:b/>
          <w:bCs/>
          <w:spacing w:val="-3"/>
          <w:sz w:val="28"/>
          <w:szCs w:val="28"/>
        </w:rPr>
        <w:t>申請暨資格核定表</w:t>
      </w:r>
      <w:r w:rsidR="004118BF">
        <w:rPr>
          <w:b/>
          <w:bCs/>
          <w:spacing w:val="-3"/>
          <w:sz w:val="28"/>
          <w:szCs w:val="28"/>
        </w:rPr>
        <w:t xml:space="preserve"> (11</w:t>
      </w:r>
      <w:r w:rsidR="003E131F">
        <w:rPr>
          <w:b/>
          <w:bCs/>
          <w:spacing w:val="-3"/>
          <w:sz w:val="28"/>
          <w:szCs w:val="28"/>
        </w:rPr>
        <w:t>5</w:t>
      </w:r>
      <w:r w:rsidR="00643548">
        <w:rPr>
          <w:rFonts w:hint="eastAsia"/>
          <w:b/>
          <w:bCs/>
          <w:spacing w:val="-3"/>
          <w:sz w:val="28"/>
          <w:szCs w:val="28"/>
        </w:rPr>
        <w:t>學年度</w:t>
      </w:r>
      <w:r w:rsidR="00643548">
        <w:rPr>
          <w:b/>
          <w:bCs/>
          <w:spacing w:val="-3"/>
          <w:sz w:val="28"/>
          <w:szCs w:val="28"/>
        </w:rPr>
        <w:t>)</w:t>
      </w:r>
    </w:p>
    <w:p w14:paraId="633DE50B" w14:textId="77777777" w:rsidR="00440FD5" w:rsidRDefault="00440FD5">
      <w:pPr>
        <w:pStyle w:val="a3"/>
        <w:kinsoku w:val="0"/>
        <w:overflowPunct w:val="0"/>
        <w:spacing w:before="2"/>
        <w:rPr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1470"/>
        <w:gridCol w:w="1586"/>
        <w:gridCol w:w="1576"/>
        <w:gridCol w:w="3531"/>
      </w:tblGrid>
      <w:tr w:rsidR="00440FD5" w14:paraId="0EA54988" w14:textId="77777777" w:rsidTr="008D6C74">
        <w:trPr>
          <w:trHeight w:val="693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B27B" w14:textId="77777777" w:rsidR="00440FD5" w:rsidRDefault="00440FD5" w:rsidP="00446D11">
            <w:pPr>
              <w:pStyle w:val="TableParagraph"/>
              <w:kinsoku w:val="0"/>
              <w:overflowPunct w:val="0"/>
              <w:spacing w:line="324" w:lineRule="exact"/>
              <w:ind w:left="107" w:right="146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中文姓名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092" w14:textId="77777777" w:rsidR="00440FD5" w:rsidRDefault="00440FD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7C7E" w14:textId="77777777" w:rsidR="00440FD5" w:rsidRDefault="00440FD5" w:rsidP="00446D11">
            <w:pPr>
              <w:pStyle w:val="TableParagraph"/>
              <w:kinsoku w:val="0"/>
              <w:overflowPunct w:val="0"/>
              <w:spacing w:line="324" w:lineRule="exact"/>
              <w:ind w:left="107" w:right="146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英文姓名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C43D" w14:textId="77777777" w:rsidR="00440FD5" w:rsidRDefault="00440FD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440FD5" w14:paraId="0D122700" w14:textId="77777777" w:rsidTr="008D6C74">
        <w:trPr>
          <w:trHeight w:val="635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9323" w14:textId="77777777" w:rsidR="00440FD5" w:rsidRDefault="00440FD5" w:rsidP="00446D11">
            <w:pPr>
              <w:pStyle w:val="TableParagraph"/>
              <w:kinsoku w:val="0"/>
              <w:overflowPunct w:val="0"/>
              <w:spacing w:line="324" w:lineRule="exact"/>
              <w:ind w:left="107" w:right="146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就讀系級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9069" w14:textId="77777777" w:rsidR="00440FD5" w:rsidRDefault="00440FD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FF28" w14:textId="77777777" w:rsidR="00440FD5" w:rsidRPr="00446D11" w:rsidRDefault="00440FD5" w:rsidP="00446D11">
            <w:pPr>
              <w:pStyle w:val="TableParagraph"/>
              <w:kinsoku w:val="0"/>
              <w:overflowPunct w:val="0"/>
              <w:spacing w:line="324" w:lineRule="exact"/>
              <w:ind w:left="107" w:right="146"/>
              <w:jc w:val="center"/>
              <w:rPr>
                <w:spacing w:val="-3"/>
              </w:rPr>
            </w:pPr>
            <w:r w:rsidRPr="00446D11">
              <w:rPr>
                <w:rFonts w:hint="eastAsia"/>
                <w:spacing w:val="-3"/>
              </w:rPr>
              <w:t>學號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9AC3" w14:textId="77777777" w:rsidR="00440FD5" w:rsidRDefault="00440FD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440FD5" w14:paraId="1C529C9D" w14:textId="77777777" w:rsidTr="008D6C74">
        <w:trPr>
          <w:trHeight w:val="611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DDBB" w14:textId="77777777" w:rsidR="00440FD5" w:rsidRPr="00446D11" w:rsidRDefault="00440FD5" w:rsidP="00446D11">
            <w:pPr>
              <w:pStyle w:val="TableParagraph"/>
              <w:kinsoku w:val="0"/>
              <w:overflowPunct w:val="0"/>
              <w:spacing w:line="324" w:lineRule="exact"/>
              <w:ind w:left="107" w:right="146"/>
              <w:jc w:val="center"/>
              <w:rPr>
                <w:spacing w:val="-3"/>
              </w:rPr>
            </w:pPr>
            <w:r w:rsidRPr="00446D11">
              <w:rPr>
                <w:rFonts w:hint="eastAsia"/>
                <w:spacing w:val="-3"/>
              </w:rPr>
              <w:t>身份證字號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014A" w14:textId="77777777" w:rsidR="00440FD5" w:rsidRDefault="00440FD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29C3" w14:textId="77777777" w:rsidR="00440FD5" w:rsidRPr="00446D11" w:rsidRDefault="00440FD5" w:rsidP="00446D11">
            <w:pPr>
              <w:pStyle w:val="TableParagraph"/>
              <w:kinsoku w:val="0"/>
              <w:overflowPunct w:val="0"/>
              <w:spacing w:line="324" w:lineRule="exact"/>
              <w:ind w:left="107" w:right="146"/>
              <w:jc w:val="center"/>
              <w:rPr>
                <w:spacing w:val="-3"/>
              </w:rPr>
            </w:pPr>
            <w:r w:rsidRPr="00446D11">
              <w:rPr>
                <w:rFonts w:hint="eastAsia"/>
                <w:spacing w:val="-3"/>
              </w:rPr>
              <w:t>生日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C1F5" w14:textId="77777777" w:rsidR="00440FD5" w:rsidRDefault="00440FD5">
            <w:pPr>
              <w:pStyle w:val="TableParagraph"/>
              <w:tabs>
                <w:tab w:val="left" w:pos="1738"/>
                <w:tab w:val="left" w:pos="2698"/>
              </w:tabs>
              <w:kinsoku w:val="0"/>
              <w:overflowPunct w:val="0"/>
              <w:spacing w:before="139"/>
              <w:ind w:left="778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年</w:t>
            </w:r>
            <w:r>
              <w:tab/>
            </w:r>
            <w:r>
              <w:rPr>
                <w:rFonts w:hint="eastAsia"/>
                <w:spacing w:val="-10"/>
              </w:rPr>
              <w:t>月</w:t>
            </w:r>
            <w:r>
              <w:tab/>
            </w:r>
            <w:r>
              <w:rPr>
                <w:rFonts w:hint="eastAsia"/>
                <w:spacing w:val="-10"/>
              </w:rPr>
              <w:t>日</w:t>
            </w:r>
          </w:p>
        </w:tc>
      </w:tr>
      <w:tr w:rsidR="00440FD5" w14:paraId="4287294F" w14:textId="77777777" w:rsidTr="008D6C74">
        <w:trPr>
          <w:trHeight w:val="566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E6E3" w14:textId="77777777" w:rsidR="00440FD5" w:rsidRPr="00446D11" w:rsidRDefault="00961D25" w:rsidP="00446D11">
            <w:pPr>
              <w:pStyle w:val="TableParagraph"/>
              <w:kinsoku w:val="0"/>
              <w:overflowPunct w:val="0"/>
              <w:spacing w:line="324" w:lineRule="exact"/>
              <w:ind w:left="107" w:right="146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聯絡電話</w:t>
            </w:r>
            <w:r>
              <w:rPr>
                <w:spacing w:val="-3"/>
              </w:rPr>
              <w:t>(</w:t>
            </w:r>
            <w:r>
              <w:rPr>
                <w:rFonts w:hint="eastAsia"/>
                <w:spacing w:val="-3"/>
              </w:rPr>
              <w:t>手機</w:t>
            </w:r>
            <w:r>
              <w:rPr>
                <w:spacing w:val="-3"/>
              </w:rPr>
              <w:t>)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609D" w14:textId="77777777" w:rsidR="00440FD5" w:rsidRDefault="00440FD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522E" w14:textId="77777777" w:rsidR="00440FD5" w:rsidRPr="00446D11" w:rsidRDefault="00440FD5" w:rsidP="00446D11">
            <w:pPr>
              <w:pStyle w:val="TableParagraph"/>
              <w:kinsoku w:val="0"/>
              <w:overflowPunct w:val="0"/>
              <w:spacing w:line="324" w:lineRule="exact"/>
              <w:ind w:left="107" w:right="146"/>
              <w:jc w:val="center"/>
              <w:rPr>
                <w:spacing w:val="-3"/>
              </w:rPr>
            </w:pPr>
            <w:r w:rsidRPr="00446D11">
              <w:rPr>
                <w:spacing w:val="-3"/>
              </w:rPr>
              <w:t>E-mail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A552" w14:textId="77777777" w:rsidR="00440FD5" w:rsidRDefault="00440FD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440FD5" w14:paraId="23130D49" w14:textId="77777777" w:rsidTr="008D6C74">
        <w:trPr>
          <w:trHeight w:val="2093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928A" w14:textId="77777777" w:rsidR="00446D11" w:rsidRDefault="00446D11" w:rsidP="00446D11">
            <w:pPr>
              <w:pStyle w:val="TableParagraph"/>
              <w:kinsoku w:val="0"/>
              <w:overflowPunct w:val="0"/>
              <w:spacing w:line="324" w:lineRule="exact"/>
              <w:ind w:left="107" w:right="146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特殊身分</w:t>
            </w:r>
          </w:p>
          <w:p w14:paraId="392AA5FA" w14:textId="77777777" w:rsidR="00446D11" w:rsidRDefault="00440FD5" w:rsidP="00446D11">
            <w:pPr>
              <w:pStyle w:val="TableParagraph"/>
              <w:kinsoku w:val="0"/>
              <w:overflowPunct w:val="0"/>
              <w:spacing w:line="324" w:lineRule="exact"/>
              <w:ind w:left="107" w:right="146"/>
              <w:jc w:val="center"/>
            </w:pPr>
            <w:r>
              <w:rPr>
                <w:rFonts w:hint="eastAsia"/>
              </w:rPr>
              <w:t>（</w:t>
            </w:r>
            <w:r w:rsidR="00446D11">
              <w:rPr>
                <w:rFonts w:hint="eastAsia"/>
              </w:rPr>
              <w:t>無則免填</w:t>
            </w:r>
            <w:r w:rsidR="00446D11">
              <w:t xml:space="preserve"> </w:t>
            </w:r>
          </w:p>
          <w:p w14:paraId="342E4C9A" w14:textId="77777777" w:rsidR="00440FD5" w:rsidRPr="00446D11" w:rsidRDefault="00440FD5" w:rsidP="00446D11">
            <w:pPr>
              <w:pStyle w:val="TableParagraph"/>
              <w:kinsoku w:val="0"/>
              <w:overflowPunct w:val="0"/>
              <w:spacing w:line="324" w:lineRule="exact"/>
              <w:ind w:left="107" w:right="146"/>
              <w:jc w:val="center"/>
              <w:rPr>
                <w:spacing w:val="-3"/>
              </w:rPr>
            </w:pPr>
            <w:r>
              <w:rPr>
                <w:rFonts w:hint="eastAsia"/>
              </w:rPr>
              <w:t>可複選</w:t>
            </w:r>
            <w:r>
              <w:rPr>
                <w:rFonts w:hint="eastAsia"/>
                <w:spacing w:val="-10"/>
              </w:rPr>
              <w:t>）</w:t>
            </w:r>
          </w:p>
        </w:tc>
        <w:tc>
          <w:tcPr>
            <w:tcW w:w="8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6F2F" w14:textId="77777777" w:rsidR="00440FD5" w:rsidRDefault="00446D11" w:rsidP="00446D11">
            <w:pPr>
              <w:pStyle w:val="TableParagraph"/>
              <w:tabs>
                <w:tab w:val="left" w:pos="458"/>
                <w:tab w:val="left" w:pos="3937"/>
              </w:tabs>
              <w:kinsoku w:val="0"/>
              <w:overflowPunct w:val="0"/>
              <w:spacing w:line="324" w:lineRule="exact"/>
              <w:ind w:firstLineChars="37" w:firstLine="89"/>
              <w:rPr>
                <w:spacing w:val="-10"/>
              </w:rPr>
            </w:pPr>
            <w:r>
              <w:rPr>
                <w:rFonts w:hint="eastAsia"/>
              </w:rPr>
              <w:t>□</w:t>
            </w:r>
            <w:r w:rsidR="00440FD5">
              <w:rPr>
                <w:rFonts w:hint="eastAsia"/>
              </w:rPr>
              <w:t>低收入戶學</w:t>
            </w:r>
            <w:r w:rsidR="00440FD5">
              <w:rPr>
                <w:rFonts w:hint="eastAsia"/>
                <w:spacing w:val="-10"/>
              </w:rPr>
              <w:t>生</w:t>
            </w:r>
            <w:r w:rsidR="00440FD5">
              <w:tab/>
            </w:r>
            <w:r w:rsidR="00440FD5">
              <w:rPr>
                <w:rFonts w:hint="eastAsia"/>
              </w:rPr>
              <w:t>□</w:t>
            </w:r>
            <w:r w:rsidR="00440FD5">
              <w:t xml:space="preserve"> </w:t>
            </w:r>
            <w:r w:rsidR="00440FD5">
              <w:rPr>
                <w:rFonts w:hint="eastAsia"/>
              </w:rPr>
              <w:t>中低收入戶學</w:t>
            </w:r>
            <w:r w:rsidR="00440FD5">
              <w:rPr>
                <w:rFonts w:hint="eastAsia"/>
                <w:spacing w:val="-10"/>
              </w:rPr>
              <w:t>生</w:t>
            </w:r>
          </w:p>
          <w:p w14:paraId="22DF439B" w14:textId="77777777" w:rsidR="00440FD5" w:rsidRDefault="00446D11" w:rsidP="00446D11">
            <w:pPr>
              <w:pStyle w:val="TableParagraph"/>
              <w:tabs>
                <w:tab w:val="left" w:pos="458"/>
                <w:tab w:val="left" w:pos="3937"/>
              </w:tabs>
              <w:kinsoku w:val="0"/>
              <w:overflowPunct w:val="0"/>
              <w:spacing w:line="312" w:lineRule="exact"/>
              <w:ind w:left="96"/>
              <w:rPr>
                <w:spacing w:val="-10"/>
              </w:rPr>
            </w:pPr>
            <w:r>
              <w:rPr>
                <w:rFonts w:hint="eastAsia"/>
              </w:rPr>
              <w:t>□</w:t>
            </w:r>
            <w:r w:rsidR="00440FD5">
              <w:rPr>
                <w:rFonts w:hint="eastAsia"/>
              </w:rPr>
              <w:t>身心障礙學</w:t>
            </w:r>
            <w:r w:rsidR="00440FD5">
              <w:rPr>
                <w:rFonts w:hint="eastAsia"/>
                <w:spacing w:val="-10"/>
              </w:rPr>
              <w:t>生</w:t>
            </w:r>
            <w:r w:rsidR="00440FD5">
              <w:tab/>
            </w:r>
            <w:r w:rsidR="00440FD5">
              <w:rPr>
                <w:rFonts w:hint="eastAsia"/>
              </w:rPr>
              <w:t>□</w:t>
            </w:r>
            <w:r w:rsidR="00440FD5">
              <w:t xml:space="preserve"> </w:t>
            </w:r>
            <w:r w:rsidR="00440FD5">
              <w:rPr>
                <w:rFonts w:hint="eastAsia"/>
              </w:rPr>
              <w:t>身心障礙人士子</w:t>
            </w:r>
            <w:r w:rsidR="00440FD5">
              <w:rPr>
                <w:rFonts w:hint="eastAsia"/>
                <w:spacing w:val="-10"/>
              </w:rPr>
              <w:t>女</w:t>
            </w:r>
          </w:p>
          <w:p w14:paraId="6A314994" w14:textId="77777777" w:rsidR="00440FD5" w:rsidRDefault="00446D11" w:rsidP="00446D11">
            <w:pPr>
              <w:pStyle w:val="TableParagraph"/>
              <w:tabs>
                <w:tab w:val="left" w:pos="458"/>
                <w:tab w:val="left" w:pos="3937"/>
              </w:tabs>
              <w:kinsoku w:val="0"/>
              <w:overflowPunct w:val="0"/>
              <w:spacing w:line="312" w:lineRule="exact"/>
              <w:ind w:left="96"/>
              <w:rPr>
                <w:spacing w:val="-10"/>
              </w:rPr>
            </w:pPr>
            <w:r>
              <w:rPr>
                <w:rFonts w:hint="eastAsia"/>
              </w:rPr>
              <w:t>□</w:t>
            </w:r>
            <w:r w:rsidR="00440FD5">
              <w:rPr>
                <w:rFonts w:hint="eastAsia"/>
              </w:rPr>
              <w:t>特殊境遇家庭子女孫子女學</w:t>
            </w:r>
            <w:r w:rsidR="00440FD5">
              <w:rPr>
                <w:rFonts w:hint="eastAsia"/>
                <w:spacing w:val="-10"/>
              </w:rPr>
              <w:t>生</w:t>
            </w:r>
            <w:r w:rsidR="00440FD5">
              <w:tab/>
            </w:r>
            <w:r w:rsidR="00440FD5">
              <w:rPr>
                <w:rFonts w:hint="eastAsia"/>
              </w:rPr>
              <w:t>□</w:t>
            </w:r>
            <w:r w:rsidR="00440FD5">
              <w:t xml:space="preserve"> </w:t>
            </w:r>
            <w:r w:rsidR="00440FD5">
              <w:rPr>
                <w:rFonts w:hint="eastAsia"/>
              </w:rPr>
              <w:t>原住民族學</w:t>
            </w:r>
            <w:r w:rsidR="00440FD5">
              <w:rPr>
                <w:rFonts w:hint="eastAsia"/>
                <w:spacing w:val="-10"/>
              </w:rPr>
              <w:t>生</w:t>
            </w:r>
          </w:p>
          <w:p w14:paraId="7FE09C69" w14:textId="77777777" w:rsidR="00440FD5" w:rsidRDefault="00446D11" w:rsidP="00446D11">
            <w:pPr>
              <w:pStyle w:val="TableParagraph"/>
              <w:tabs>
                <w:tab w:val="left" w:pos="458"/>
                <w:tab w:val="left" w:pos="3937"/>
              </w:tabs>
              <w:kinsoku w:val="0"/>
              <w:overflowPunct w:val="0"/>
              <w:spacing w:line="312" w:lineRule="exact"/>
              <w:ind w:left="96"/>
              <w:rPr>
                <w:spacing w:val="-10"/>
              </w:rPr>
            </w:pPr>
            <w:r>
              <w:rPr>
                <w:rFonts w:hint="eastAsia"/>
              </w:rPr>
              <w:t>□</w:t>
            </w:r>
            <w:r w:rsidR="00440FD5">
              <w:rPr>
                <w:rFonts w:hint="eastAsia"/>
              </w:rPr>
              <w:t>獲教育部弱勢助學金補助學</w:t>
            </w:r>
            <w:r w:rsidR="00440FD5">
              <w:rPr>
                <w:rFonts w:hint="eastAsia"/>
                <w:spacing w:val="-10"/>
              </w:rPr>
              <w:t>生</w:t>
            </w:r>
            <w:r w:rsidR="00440FD5">
              <w:tab/>
            </w:r>
            <w:r w:rsidR="00440FD5">
              <w:rPr>
                <w:rFonts w:hint="eastAsia"/>
              </w:rPr>
              <w:t>□</w:t>
            </w:r>
            <w:r w:rsidR="00440FD5">
              <w:t xml:space="preserve"> </w:t>
            </w:r>
            <w:r w:rsidR="00440FD5">
              <w:rPr>
                <w:rFonts w:hint="eastAsia"/>
              </w:rPr>
              <w:t>家庭突遭變故經學校審核通過學</w:t>
            </w:r>
            <w:r w:rsidR="00440FD5">
              <w:rPr>
                <w:rFonts w:hint="eastAsia"/>
                <w:spacing w:val="-10"/>
              </w:rPr>
              <w:t>生</w:t>
            </w:r>
          </w:p>
          <w:p w14:paraId="66DD6CB1" w14:textId="77777777" w:rsidR="00440FD5" w:rsidRDefault="00446D11" w:rsidP="00446D11">
            <w:pPr>
              <w:pStyle w:val="TableParagraph"/>
              <w:tabs>
                <w:tab w:val="left" w:pos="458"/>
              </w:tabs>
              <w:kinsoku w:val="0"/>
              <w:overflowPunct w:val="0"/>
              <w:spacing w:line="313" w:lineRule="exact"/>
              <w:ind w:left="96"/>
              <w:rPr>
                <w:spacing w:val="-1"/>
              </w:rPr>
            </w:pPr>
            <w:r>
              <w:rPr>
                <w:rFonts w:hint="eastAsia"/>
              </w:rPr>
              <w:t>□</w:t>
            </w:r>
            <w:r w:rsidR="00440FD5">
              <w:rPr>
                <w:rFonts w:hint="eastAsia"/>
                <w:spacing w:val="-1"/>
              </w:rPr>
              <w:t>文化不利學生，例如</w:t>
            </w:r>
            <w:r w:rsidR="00440FD5">
              <w:rPr>
                <w:spacing w:val="-1"/>
              </w:rPr>
              <w:t>:</w:t>
            </w:r>
            <w:r w:rsidR="00440FD5">
              <w:rPr>
                <w:rFonts w:hint="eastAsia"/>
                <w:spacing w:val="-1"/>
              </w:rPr>
              <w:t>三代無人上大專者、新住民及其子女</w:t>
            </w:r>
          </w:p>
          <w:p w14:paraId="579FA894" w14:textId="77777777" w:rsidR="00440FD5" w:rsidRPr="00446D11" w:rsidRDefault="00440FD5">
            <w:pPr>
              <w:pStyle w:val="TableParagraph"/>
              <w:kinsoku w:val="0"/>
              <w:overflowPunct w:val="0"/>
              <w:spacing w:line="269" w:lineRule="exact"/>
              <w:ind w:left="88"/>
              <w:rPr>
                <w:b/>
                <w:bCs/>
                <w:spacing w:val="-5"/>
                <w:w w:val="95"/>
                <w:sz w:val="20"/>
                <w:szCs w:val="20"/>
              </w:rPr>
            </w:pPr>
            <w:r w:rsidRPr="00446D11">
              <w:rPr>
                <w:rFonts w:hint="eastAsia"/>
                <w:b/>
                <w:bCs/>
                <w:w w:val="95"/>
                <w:sz w:val="20"/>
                <w:szCs w:val="20"/>
              </w:rPr>
              <w:t>以上請學生檢附相關證明</w:t>
            </w:r>
          </w:p>
        </w:tc>
      </w:tr>
      <w:tr w:rsidR="00446D11" w14:paraId="4D613998" w14:textId="77777777" w:rsidTr="008D6C74">
        <w:trPr>
          <w:trHeight w:val="705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62FE" w14:textId="0EA65585" w:rsidR="00446D11" w:rsidRDefault="00446D11" w:rsidP="00446D11">
            <w:pPr>
              <w:pStyle w:val="TableParagraph"/>
              <w:kinsoku w:val="0"/>
              <w:overflowPunct w:val="0"/>
              <w:spacing w:line="324" w:lineRule="exact"/>
              <w:ind w:left="107" w:right="146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研習國家</w:t>
            </w:r>
            <w:r w:rsidR="008D6C74">
              <w:rPr>
                <w:spacing w:val="-3"/>
              </w:rPr>
              <w:br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69F6" w14:textId="77777777" w:rsidR="00446D11" w:rsidRDefault="00446D11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EB58" w14:textId="0902D7DE" w:rsidR="00D63D38" w:rsidRDefault="00446D11" w:rsidP="00446D11">
            <w:pPr>
              <w:pStyle w:val="TableParagraph"/>
              <w:kinsoku w:val="0"/>
              <w:overflowPunct w:val="0"/>
              <w:jc w:val="center"/>
              <w:rPr>
                <w:spacing w:val="-3"/>
              </w:rPr>
            </w:pPr>
            <w:r w:rsidRPr="00446D11">
              <w:rPr>
                <w:rFonts w:hint="eastAsia"/>
                <w:spacing w:val="-3"/>
              </w:rPr>
              <w:t>研習</w:t>
            </w:r>
          </w:p>
          <w:p w14:paraId="699154CD" w14:textId="77777777" w:rsidR="00446D11" w:rsidRDefault="00446D11" w:rsidP="00446D11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  <w:sz w:val="22"/>
                <w:szCs w:val="22"/>
              </w:rPr>
            </w:pPr>
            <w:r w:rsidRPr="00446D11">
              <w:rPr>
                <w:rFonts w:hint="eastAsia"/>
                <w:spacing w:val="-3"/>
              </w:rPr>
              <w:t>學校校名</w:t>
            </w:r>
          </w:p>
        </w:tc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2168" w14:textId="77777777" w:rsidR="00446D11" w:rsidRPr="00446D11" w:rsidRDefault="00446D11" w:rsidP="00446D11">
            <w:pPr>
              <w:pStyle w:val="TableParagraph"/>
              <w:tabs>
                <w:tab w:val="left" w:pos="1298"/>
              </w:tabs>
              <w:kinsoku w:val="0"/>
              <w:overflowPunct w:val="0"/>
              <w:spacing w:line="324" w:lineRule="exact"/>
              <w:ind w:right="146"/>
              <w:rPr>
                <w:spacing w:val="-3"/>
              </w:rPr>
            </w:pPr>
          </w:p>
        </w:tc>
      </w:tr>
      <w:tr w:rsidR="00440FD5" w14:paraId="29150B39" w14:textId="77777777" w:rsidTr="008D6C74">
        <w:trPr>
          <w:trHeight w:val="772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5982" w14:textId="6142D30A" w:rsidR="00440FD5" w:rsidRPr="00446D11" w:rsidRDefault="00440FD5" w:rsidP="00446D11">
            <w:pPr>
              <w:pStyle w:val="TableParagraph"/>
              <w:kinsoku w:val="0"/>
              <w:overflowPunct w:val="0"/>
              <w:spacing w:line="324" w:lineRule="exact"/>
              <w:ind w:left="107" w:right="146"/>
              <w:jc w:val="center"/>
              <w:rPr>
                <w:spacing w:val="-3"/>
              </w:rPr>
            </w:pPr>
            <w:r w:rsidRPr="00446D11">
              <w:rPr>
                <w:rFonts w:hint="eastAsia"/>
                <w:spacing w:val="-3"/>
              </w:rPr>
              <w:t>赴國外研習期間</w:t>
            </w:r>
          </w:p>
        </w:tc>
        <w:tc>
          <w:tcPr>
            <w:tcW w:w="8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892C" w14:textId="459D6DE9" w:rsidR="00D63D38" w:rsidRDefault="005A2998">
            <w:pPr>
              <w:pStyle w:val="TableParagraph"/>
              <w:tabs>
                <w:tab w:val="left" w:pos="1796"/>
                <w:tab w:val="left" w:pos="2516"/>
                <w:tab w:val="left" w:pos="3236"/>
                <w:tab w:val="left" w:pos="4916"/>
                <w:tab w:val="left" w:pos="5636"/>
                <w:tab w:val="left" w:pos="6356"/>
                <w:tab w:val="left" w:pos="7556"/>
              </w:tabs>
              <w:kinsoku w:val="0"/>
              <w:overflowPunct w:val="0"/>
              <w:ind w:left="237"/>
              <w:rPr>
                <w:spacing w:val="-10"/>
              </w:rPr>
            </w:pPr>
            <w:r>
              <w:rPr>
                <w:rFonts w:hint="eastAsia"/>
              </w:rPr>
              <w:t>□</w:t>
            </w:r>
            <w:r w:rsidR="004118BF">
              <w:rPr>
                <w:spacing w:val="-10"/>
              </w:rPr>
              <w:t xml:space="preserve">   11</w:t>
            </w:r>
            <w:r w:rsidR="003E131F">
              <w:rPr>
                <w:spacing w:val="-10"/>
              </w:rPr>
              <w:t>5</w:t>
            </w:r>
            <w:r w:rsidR="00D63D38">
              <w:rPr>
                <w:spacing w:val="-10"/>
              </w:rPr>
              <w:t>-1</w:t>
            </w:r>
            <w:r w:rsidR="00D63D38">
              <w:rPr>
                <w:rFonts w:hint="eastAsia"/>
                <w:spacing w:val="-10"/>
              </w:rPr>
              <w:t>學期</w:t>
            </w:r>
            <w:r w:rsidR="00D63D38">
              <w:rPr>
                <w:spacing w:val="-10"/>
              </w:rPr>
              <w:t xml:space="preserve"> </w:t>
            </w:r>
          </w:p>
          <w:p w14:paraId="2AFC38A0" w14:textId="4FD21087" w:rsidR="00440FD5" w:rsidRDefault="00D63D38">
            <w:pPr>
              <w:pStyle w:val="TableParagraph"/>
              <w:tabs>
                <w:tab w:val="left" w:pos="1796"/>
                <w:tab w:val="left" w:pos="2516"/>
                <w:tab w:val="left" w:pos="3236"/>
                <w:tab w:val="left" w:pos="4916"/>
                <w:tab w:val="left" w:pos="5636"/>
                <w:tab w:val="left" w:pos="6356"/>
                <w:tab w:val="left" w:pos="7556"/>
              </w:tabs>
              <w:kinsoku w:val="0"/>
              <w:overflowPunct w:val="0"/>
              <w:ind w:left="237"/>
              <w:rPr>
                <w:spacing w:val="-10"/>
              </w:rPr>
            </w:pPr>
            <w:r>
              <w:rPr>
                <w:rFonts w:hint="eastAsia"/>
              </w:rPr>
              <w:t>□</w:t>
            </w:r>
            <w:r w:rsidR="004118BF">
              <w:rPr>
                <w:spacing w:val="-10"/>
              </w:rPr>
              <w:t xml:space="preserve">   11</w:t>
            </w:r>
            <w:r w:rsidR="003E131F">
              <w:rPr>
                <w:spacing w:val="-10"/>
              </w:rPr>
              <w:t>5</w:t>
            </w:r>
            <w:r>
              <w:rPr>
                <w:spacing w:val="-10"/>
              </w:rPr>
              <w:t>-2</w:t>
            </w:r>
            <w:r>
              <w:rPr>
                <w:rFonts w:hint="eastAsia"/>
                <w:spacing w:val="-10"/>
              </w:rPr>
              <w:t>學期</w:t>
            </w:r>
            <w:r>
              <w:rPr>
                <w:spacing w:val="-10"/>
              </w:rPr>
              <w:t xml:space="preserve">  </w:t>
            </w:r>
          </w:p>
        </w:tc>
      </w:tr>
      <w:tr w:rsidR="00440FD5" w14:paraId="011DF01A" w14:textId="77777777" w:rsidTr="008D6C74">
        <w:trPr>
          <w:trHeight w:val="758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4CEB" w14:textId="77777777" w:rsidR="00440FD5" w:rsidRPr="00446D11" w:rsidRDefault="00440FD5" w:rsidP="00446D11">
            <w:pPr>
              <w:pStyle w:val="TableParagraph"/>
              <w:kinsoku w:val="0"/>
              <w:overflowPunct w:val="0"/>
              <w:spacing w:line="324" w:lineRule="exact"/>
              <w:ind w:left="107" w:right="146"/>
              <w:jc w:val="center"/>
              <w:rPr>
                <w:spacing w:val="-3"/>
              </w:rPr>
            </w:pPr>
            <w:r w:rsidRPr="00446D11">
              <w:rPr>
                <w:rFonts w:hint="eastAsia"/>
                <w:spacing w:val="-3"/>
              </w:rPr>
              <w:t>是否同時申領其他奬學金</w:t>
            </w:r>
          </w:p>
        </w:tc>
        <w:tc>
          <w:tcPr>
            <w:tcW w:w="8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AA97" w14:textId="77777777" w:rsidR="00440FD5" w:rsidRDefault="00440FD5">
            <w:pPr>
              <w:pStyle w:val="TableParagraph"/>
              <w:tabs>
                <w:tab w:val="left" w:pos="1300"/>
                <w:tab w:val="left" w:pos="4180"/>
                <w:tab w:val="left" w:pos="5620"/>
                <w:tab w:val="left" w:pos="8020"/>
              </w:tabs>
              <w:kinsoku w:val="0"/>
              <w:overflowPunct w:val="0"/>
              <w:spacing w:before="1" w:line="324" w:lineRule="exact"/>
              <w:ind w:left="100"/>
              <w:rPr>
                <w:rFonts w:asci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  <w:spacing w:val="-10"/>
              </w:rPr>
              <w:t>否</w:t>
            </w:r>
            <w:r>
              <w:tab/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教育部學</w:t>
            </w:r>
            <w:r>
              <w:rPr>
                <w:rFonts w:hint="eastAsia"/>
                <w:spacing w:val="-10"/>
              </w:rPr>
              <w:t>海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hint="eastAsia"/>
              </w:rPr>
              <w:t>奬學</w:t>
            </w:r>
            <w:r>
              <w:rPr>
                <w:rFonts w:hint="eastAsia"/>
                <w:spacing w:val="-10"/>
              </w:rPr>
              <w:t>金</w:t>
            </w:r>
            <w:r>
              <w:tab/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其</w:t>
            </w:r>
            <w:r>
              <w:rPr>
                <w:rFonts w:hint="eastAsia"/>
                <w:spacing w:val="-10"/>
              </w:rPr>
              <w:t>他</w:t>
            </w:r>
            <w:r>
              <w:rPr>
                <w:rFonts w:ascii="Times New Roman" w:cs="Times New Roman"/>
                <w:u w:val="single"/>
              </w:rPr>
              <w:tab/>
            </w:r>
          </w:p>
          <w:p w14:paraId="5D4026D0" w14:textId="77777777" w:rsidR="00440FD5" w:rsidRDefault="00440FD5">
            <w:pPr>
              <w:pStyle w:val="TableParagraph"/>
              <w:kinsoku w:val="0"/>
              <w:overflowPunct w:val="0"/>
              <w:spacing w:line="324" w:lineRule="exact"/>
              <w:ind w:left="2140"/>
              <w:rPr>
                <w:spacing w:val="-1"/>
              </w:rPr>
            </w:pPr>
            <w:r>
              <w:rPr>
                <w:rFonts w:hint="eastAsia"/>
                <w:spacing w:val="-1"/>
              </w:rPr>
              <w:t>□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校</w:t>
            </w:r>
            <w:r w:rsidR="009E4C41">
              <w:rPr>
                <w:rFonts w:hint="eastAsia"/>
                <w:spacing w:val="-1"/>
              </w:rPr>
              <w:t>內</w:t>
            </w:r>
            <w:r>
              <w:rPr>
                <w:rFonts w:hint="eastAsia"/>
                <w:spacing w:val="-1"/>
              </w:rPr>
              <w:t>短期出國進修奬助學金</w:t>
            </w:r>
          </w:p>
        </w:tc>
      </w:tr>
    </w:tbl>
    <w:p w14:paraId="7490D68E" w14:textId="77777777" w:rsidR="00440FD5" w:rsidRPr="009E4C41" w:rsidRDefault="00440FD5" w:rsidP="00961D25">
      <w:pPr>
        <w:pStyle w:val="a3"/>
        <w:kinsoku w:val="0"/>
        <w:overflowPunct w:val="0"/>
        <w:spacing w:before="120"/>
        <w:ind w:left="318" w:right="346"/>
        <w:jc w:val="center"/>
        <w:rPr>
          <w:spacing w:val="-10"/>
          <w:w w:val="95"/>
          <w:sz w:val="20"/>
          <w:szCs w:val="2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0297"/>
      </w:tblGrid>
      <w:tr w:rsidR="00961D25" w:rsidRPr="00961D25" w14:paraId="72E98905" w14:textId="77777777" w:rsidTr="005420A8">
        <w:trPr>
          <w:trHeight w:val="5364"/>
          <w:jc w:val="center"/>
        </w:trPr>
        <w:tc>
          <w:tcPr>
            <w:tcW w:w="10297" w:type="dxa"/>
          </w:tcPr>
          <w:p w14:paraId="7383FFDE" w14:textId="77777777" w:rsidR="00961D25" w:rsidRPr="007A3704" w:rsidRDefault="00961D25" w:rsidP="007A3704">
            <w:pPr>
              <w:pStyle w:val="a3"/>
              <w:kinsoku w:val="0"/>
              <w:overflowPunct w:val="0"/>
              <w:spacing w:before="120"/>
              <w:ind w:right="346"/>
              <w:jc w:val="center"/>
              <w:rPr>
                <w:b/>
                <w:bCs/>
                <w:sz w:val="28"/>
                <w:szCs w:val="28"/>
              </w:rPr>
            </w:pPr>
            <w:r w:rsidRPr="009E4C41">
              <w:rPr>
                <w:rFonts w:hint="eastAsia"/>
                <w:b/>
                <w:bCs/>
                <w:spacing w:val="279"/>
                <w:sz w:val="28"/>
                <w:szCs w:val="28"/>
                <w:fitText w:val="1400" w:id="-1038913280"/>
              </w:rPr>
              <w:t>切結</w:t>
            </w:r>
            <w:r w:rsidRPr="009E4C41">
              <w:rPr>
                <w:rFonts w:hint="eastAsia"/>
                <w:b/>
                <w:bCs/>
                <w:spacing w:val="2"/>
                <w:sz w:val="28"/>
                <w:szCs w:val="28"/>
                <w:fitText w:val="1400" w:id="-1038913280"/>
              </w:rPr>
              <w:t>書</w:t>
            </w:r>
          </w:p>
          <w:p w14:paraId="29FBDDD0" w14:textId="77777777" w:rsidR="00961D25" w:rsidRPr="00961D25" w:rsidRDefault="00961D25" w:rsidP="00961D25">
            <w:pPr>
              <w:pStyle w:val="a3"/>
              <w:kinsoku w:val="0"/>
              <w:overflowPunct w:val="0"/>
              <w:spacing w:before="136" w:line="324" w:lineRule="exact"/>
              <w:rPr>
                <w:b/>
                <w:bCs/>
              </w:rPr>
            </w:pPr>
            <w:r w:rsidRPr="00961D25">
              <w:rPr>
                <w:rFonts w:hint="eastAsia"/>
                <w:b/>
                <w:bCs/>
              </w:rPr>
              <w:t>本人擔保以上提供資料皆無造假，並已</w:t>
            </w:r>
            <w:r w:rsidRPr="00961D25">
              <w:rPr>
                <w:rFonts w:hint="eastAsia"/>
                <w:b/>
                <w:bCs/>
                <w:u w:val="single"/>
              </w:rPr>
              <w:t>詳</w:t>
            </w:r>
            <w:r w:rsidR="004A35F8">
              <w:rPr>
                <w:rFonts w:hint="eastAsia"/>
                <w:b/>
                <w:bCs/>
                <w:u w:val="single"/>
              </w:rPr>
              <w:t>讀</w:t>
            </w:r>
            <w:r w:rsidRPr="00961D25">
              <w:rPr>
                <w:rFonts w:hint="eastAsia"/>
                <w:b/>
                <w:bCs/>
              </w:rPr>
              <w:t>及承諾以下規定：</w:t>
            </w:r>
          </w:p>
          <w:p w14:paraId="3E793946" w14:textId="77777777" w:rsidR="004A35F8" w:rsidRPr="004A35F8" w:rsidRDefault="004A35F8" w:rsidP="00961D25">
            <w:pPr>
              <w:numPr>
                <w:ilvl w:val="0"/>
                <w:numId w:val="7"/>
              </w:numPr>
              <w:autoSpaceDE/>
              <w:autoSpaceDN/>
              <w:spacing w:line="240" w:lineRule="atLeast"/>
              <w:jc w:val="both"/>
              <w:textAlignment w:val="baseline"/>
              <w:rPr>
                <w:rFonts w:hAnsi="標楷體"/>
                <w:sz w:val="24"/>
                <w:szCs w:val="24"/>
              </w:rPr>
            </w:pPr>
            <w:r w:rsidRPr="004A35F8">
              <w:rPr>
                <w:rFonts w:hAnsi="標楷體" w:hint="eastAsia"/>
                <w:sz w:val="24"/>
                <w:szCs w:val="24"/>
              </w:rPr>
              <w:t>申請本獎學金須為本院</w:t>
            </w:r>
            <w:r w:rsidRPr="004A35F8">
              <w:rPr>
                <w:rFonts w:hAnsi="標楷體" w:cs="Times New Roman" w:hint="eastAsia"/>
                <w:sz w:val="24"/>
                <w:szCs w:val="24"/>
              </w:rPr>
              <w:t>在學學生（不含延畢、休學、在職專班）</w:t>
            </w:r>
            <w:r w:rsidRPr="004A35F8">
              <w:rPr>
                <w:rFonts w:hAnsi="標楷體" w:hint="eastAsia"/>
                <w:sz w:val="24"/>
                <w:szCs w:val="24"/>
              </w:rPr>
              <w:t>，具</w:t>
            </w:r>
            <w:r w:rsidRPr="004A35F8">
              <w:rPr>
                <w:rFonts w:hAnsi="標楷體" w:cs="Times New Roman" w:hint="eastAsia"/>
                <w:sz w:val="24"/>
                <w:szCs w:val="24"/>
              </w:rPr>
              <w:t>中華民國國籍，且在臺灣地區設有戶籍者。</w:t>
            </w:r>
          </w:p>
          <w:p w14:paraId="4B96FB8F" w14:textId="77777777" w:rsidR="005420A8" w:rsidRDefault="00961D25" w:rsidP="005420A8">
            <w:pPr>
              <w:numPr>
                <w:ilvl w:val="0"/>
                <w:numId w:val="7"/>
              </w:numPr>
              <w:autoSpaceDE/>
              <w:autoSpaceDN/>
              <w:spacing w:line="240" w:lineRule="atLeast"/>
              <w:jc w:val="both"/>
              <w:textAlignment w:val="baseline"/>
              <w:rPr>
                <w:rFonts w:hAnsi="標楷體"/>
                <w:sz w:val="24"/>
                <w:szCs w:val="24"/>
              </w:rPr>
            </w:pPr>
            <w:r w:rsidRPr="004A35F8">
              <w:rPr>
                <w:rFonts w:hAnsi="標楷體" w:cs="Times New Roman" w:hint="eastAsia"/>
                <w:sz w:val="24"/>
                <w:szCs w:val="24"/>
              </w:rPr>
              <w:t>同一申請人，同一教育階段，以補助一次為限</w:t>
            </w:r>
            <w:r w:rsidRPr="004A35F8">
              <w:rPr>
                <w:rFonts w:hAnsi="標楷體" w:hint="eastAsia"/>
                <w:sz w:val="24"/>
                <w:szCs w:val="24"/>
              </w:rPr>
              <w:t>，如已獲教育部或校</w:t>
            </w:r>
            <w:r w:rsidR="009E4C41">
              <w:rPr>
                <w:rFonts w:hAnsi="標楷體" w:hint="eastAsia"/>
                <w:sz w:val="24"/>
                <w:szCs w:val="24"/>
              </w:rPr>
              <w:t>內</w:t>
            </w:r>
            <w:r w:rsidRPr="004A35F8">
              <w:rPr>
                <w:rFonts w:hAnsi="標楷體" w:hint="eastAsia"/>
                <w:sz w:val="24"/>
                <w:szCs w:val="24"/>
              </w:rPr>
              <w:t>出國交換獎補助</w:t>
            </w:r>
            <w:r w:rsidRPr="005420A8">
              <w:rPr>
                <w:rFonts w:hAnsi="標楷體" w:hint="eastAsia"/>
                <w:sz w:val="24"/>
                <w:szCs w:val="24"/>
              </w:rPr>
              <w:t>者，以不重複獎勵為原則。</w:t>
            </w:r>
          </w:p>
          <w:p w14:paraId="7A3D8193" w14:textId="77777777" w:rsidR="005420A8" w:rsidRDefault="005420A8" w:rsidP="005420A8">
            <w:pPr>
              <w:numPr>
                <w:ilvl w:val="0"/>
                <w:numId w:val="7"/>
              </w:numPr>
              <w:autoSpaceDE/>
              <w:autoSpaceDN/>
              <w:spacing w:line="240" w:lineRule="atLeast"/>
              <w:jc w:val="both"/>
              <w:textAlignment w:val="baseline"/>
              <w:rPr>
                <w:rFonts w:hAnsi="標楷體"/>
                <w:sz w:val="24"/>
                <w:szCs w:val="24"/>
              </w:rPr>
            </w:pPr>
            <w:r w:rsidRPr="005420A8">
              <w:rPr>
                <w:rFonts w:hAnsi="標楷體" w:hint="eastAsia"/>
                <w:sz w:val="24"/>
                <w:szCs w:val="24"/>
              </w:rPr>
              <w:t>受獎生啟程赴交換機構前，提供機票購票證明後核撥獎助金。</w:t>
            </w:r>
          </w:p>
          <w:p w14:paraId="24A0E26F" w14:textId="77777777" w:rsidR="005420A8" w:rsidRDefault="005420A8" w:rsidP="005420A8">
            <w:pPr>
              <w:numPr>
                <w:ilvl w:val="0"/>
                <w:numId w:val="7"/>
              </w:numPr>
              <w:autoSpaceDE/>
              <w:autoSpaceDN/>
              <w:spacing w:line="240" w:lineRule="atLeast"/>
              <w:jc w:val="both"/>
              <w:textAlignment w:val="baseline"/>
              <w:rPr>
                <w:rFonts w:hAnsi="標楷體"/>
                <w:sz w:val="24"/>
                <w:szCs w:val="24"/>
              </w:rPr>
            </w:pPr>
            <w:r w:rsidRPr="005420A8">
              <w:rPr>
                <w:rFonts w:hAnsi="標楷體" w:hint="eastAsia"/>
                <w:sz w:val="24"/>
                <w:szCs w:val="24"/>
              </w:rPr>
              <w:t>受獎生返國後</w:t>
            </w:r>
            <w:r w:rsidRPr="005420A8">
              <w:rPr>
                <w:rFonts w:hAnsi="標楷體"/>
                <w:sz w:val="24"/>
                <w:szCs w:val="24"/>
              </w:rPr>
              <w:t>4</w:t>
            </w:r>
            <w:r w:rsidRPr="005420A8">
              <w:rPr>
                <w:rFonts w:hAnsi="標楷體" w:hint="eastAsia"/>
                <w:sz w:val="24"/>
                <w:szCs w:val="24"/>
              </w:rPr>
              <w:t>週內應繳交至少</w:t>
            </w:r>
            <w:r w:rsidRPr="005420A8">
              <w:rPr>
                <w:rFonts w:hAnsi="標楷體"/>
                <w:sz w:val="24"/>
                <w:szCs w:val="24"/>
              </w:rPr>
              <w:t xml:space="preserve">1,000 </w:t>
            </w:r>
            <w:r w:rsidRPr="005420A8">
              <w:rPr>
                <w:rFonts w:hAnsi="標楷體" w:hint="eastAsia"/>
                <w:sz w:val="24"/>
                <w:szCs w:val="24"/>
              </w:rPr>
              <w:t>字交換學習心得報告，須同意院得公布及運用繳交之交換學習心得報告，並協助辦理交換分享座談會。</w:t>
            </w:r>
          </w:p>
          <w:p w14:paraId="4B1B83E1" w14:textId="77777777" w:rsidR="005420A8" w:rsidRDefault="00961D25" w:rsidP="005420A8">
            <w:pPr>
              <w:numPr>
                <w:ilvl w:val="0"/>
                <w:numId w:val="7"/>
              </w:numPr>
              <w:autoSpaceDE/>
              <w:autoSpaceDN/>
              <w:spacing w:line="240" w:lineRule="atLeast"/>
              <w:jc w:val="both"/>
              <w:textAlignment w:val="baseline"/>
              <w:rPr>
                <w:rFonts w:hAnsi="標楷體"/>
                <w:sz w:val="24"/>
                <w:szCs w:val="24"/>
              </w:rPr>
            </w:pPr>
            <w:r w:rsidRPr="005420A8">
              <w:rPr>
                <w:rFonts w:hAnsi="標楷體" w:cs="Times New Roman" w:hint="eastAsia"/>
                <w:sz w:val="24"/>
                <w:szCs w:val="24"/>
              </w:rPr>
              <w:t>受獎生若無不可抗力之因素</w:t>
            </w:r>
            <w:r w:rsidRPr="005420A8">
              <w:rPr>
                <w:rFonts w:hAnsi="標楷體" w:hint="eastAsia"/>
                <w:sz w:val="24"/>
                <w:szCs w:val="24"/>
              </w:rPr>
              <w:t>未赴交換學校或</w:t>
            </w:r>
            <w:r w:rsidRPr="005420A8">
              <w:rPr>
                <w:rFonts w:hAnsi="標楷體" w:cs="Times New Roman" w:hint="eastAsia"/>
                <w:sz w:val="24"/>
                <w:szCs w:val="24"/>
              </w:rPr>
              <w:t>中</w:t>
            </w:r>
            <w:r w:rsidRPr="005420A8">
              <w:rPr>
                <w:rFonts w:hAnsi="標楷體" w:hint="eastAsia"/>
                <w:sz w:val="24"/>
                <w:szCs w:val="24"/>
              </w:rPr>
              <w:t>斷</w:t>
            </w:r>
            <w:r w:rsidRPr="005420A8">
              <w:rPr>
                <w:rFonts w:hAnsi="標楷體" w:cs="Times New Roman" w:hint="eastAsia"/>
                <w:sz w:val="24"/>
                <w:szCs w:val="24"/>
              </w:rPr>
              <w:t>交換計畫，</w:t>
            </w:r>
            <w:r w:rsidRPr="005420A8">
              <w:rPr>
                <w:rFonts w:hAnsi="標楷體" w:hint="eastAsia"/>
                <w:sz w:val="24"/>
                <w:szCs w:val="24"/>
              </w:rPr>
              <w:t>應於終止後</w:t>
            </w:r>
            <w:r w:rsidRPr="005420A8">
              <w:rPr>
                <w:rFonts w:hAnsi="標楷體"/>
                <w:sz w:val="24"/>
                <w:szCs w:val="24"/>
              </w:rPr>
              <w:t>6</w:t>
            </w:r>
            <w:r w:rsidRPr="005420A8">
              <w:rPr>
                <w:rFonts w:hAnsi="標楷體" w:hint="eastAsia"/>
                <w:sz w:val="24"/>
                <w:szCs w:val="24"/>
              </w:rPr>
              <w:t>週內繳回已具領之款項。若為不可抗力之因素中斷交換計畫，須於</w:t>
            </w:r>
            <w:r w:rsidRPr="005420A8">
              <w:rPr>
                <w:rFonts w:hAnsi="標楷體"/>
                <w:sz w:val="24"/>
                <w:szCs w:val="24"/>
              </w:rPr>
              <w:t>4</w:t>
            </w:r>
            <w:r w:rsidRPr="005420A8">
              <w:rPr>
                <w:rFonts w:hAnsi="標楷體" w:hint="eastAsia"/>
                <w:sz w:val="24"/>
                <w:szCs w:val="24"/>
              </w:rPr>
              <w:t>週內繳交中斷交換說明書，視事由不可抗力程度及交換學業</w:t>
            </w:r>
            <w:r w:rsidR="009E4C41" w:rsidRPr="00AD6749">
              <w:rPr>
                <w:rFonts w:hAnsi="標楷體" w:hint="eastAsia"/>
                <w:szCs w:val="24"/>
              </w:rPr>
              <w:t>履踐</w:t>
            </w:r>
            <w:r w:rsidRPr="005420A8">
              <w:rPr>
                <w:rFonts w:hAnsi="標楷體" w:hint="eastAsia"/>
                <w:sz w:val="24"/>
                <w:szCs w:val="24"/>
              </w:rPr>
              <w:t>程度，由本院審核並裁決已具領獎學金繳還額度。</w:t>
            </w:r>
          </w:p>
          <w:p w14:paraId="799F3A7B" w14:textId="77777777" w:rsidR="00961D25" w:rsidRPr="005420A8" w:rsidRDefault="00961D25" w:rsidP="005420A8">
            <w:pPr>
              <w:numPr>
                <w:ilvl w:val="0"/>
                <w:numId w:val="7"/>
              </w:numPr>
              <w:autoSpaceDE/>
              <w:autoSpaceDN/>
              <w:spacing w:line="240" w:lineRule="atLeast"/>
              <w:jc w:val="both"/>
              <w:textAlignment w:val="baseline"/>
              <w:rPr>
                <w:rFonts w:hAnsi="標楷體"/>
                <w:sz w:val="24"/>
                <w:szCs w:val="24"/>
              </w:rPr>
            </w:pPr>
            <w:r w:rsidRPr="005420A8">
              <w:rPr>
                <w:rFonts w:hAnsi="標楷體" w:hint="eastAsia"/>
                <w:bCs/>
                <w:sz w:val="24"/>
                <w:szCs w:val="24"/>
              </w:rPr>
              <w:t>其他未盡事宜，悉依本校相關規定辦理。</w:t>
            </w:r>
          </w:p>
          <w:p w14:paraId="6C938887" w14:textId="77777777" w:rsidR="00961D25" w:rsidRPr="004A35F8" w:rsidRDefault="004A35F8" w:rsidP="00B2677B">
            <w:pPr>
              <w:autoSpaceDE/>
              <w:autoSpaceDN/>
              <w:spacing w:beforeLines="150" w:before="360" w:line="240" w:lineRule="atLeast"/>
              <w:jc w:val="right"/>
              <w:textAlignment w:val="baseline"/>
              <w:rPr>
                <w:rFonts w:hAnsi="標楷體"/>
                <w:sz w:val="24"/>
                <w:szCs w:val="24"/>
              </w:rPr>
            </w:pPr>
            <w:r w:rsidRPr="004A35F8">
              <w:rPr>
                <w:rFonts w:hint="eastAsia"/>
                <w:b/>
                <w:bCs/>
                <w:sz w:val="24"/>
                <w:szCs w:val="24"/>
              </w:rPr>
              <w:t>申請學生簽章：</w:t>
            </w:r>
            <w:r w:rsidR="00B2677B">
              <w:rPr>
                <w:b/>
                <w:bCs/>
                <w:sz w:val="24"/>
                <w:szCs w:val="24"/>
              </w:rPr>
              <w:t xml:space="preserve">                             </w:t>
            </w:r>
            <w:r w:rsidR="00B2677B">
              <w:rPr>
                <w:rFonts w:hint="eastAsia"/>
                <w:b/>
                <w:bCs/>
                <w:sz w:val="24"/>
                <w:szCs w:val="24"/>
              </w:rPr>
              <w:t>申請日期</w:t>
            </w:r>
            <w:r w:rsidR="00B2677B" w:rsidRPr="004A35F8">
              <w:rPr>
                <w:rFonts w:hint="eastAsia"/>
                <w:b/>
                <w:bCs/>
                <w:sz w:val="24"/>
                <w:szCs w:val="24"/>
              </w:rPr>
              <w:t>：</w:t>
            </w:r>
            <w:r w:rsidR="00B2677B">
              <w:tab/>
              <w:t xml:space="preserve">   </w:t>
            </w:r>
            <w:r w:rsidR="00B2677B">
              <w:rPr>
                <w:rFonts w:hint="eastAsia"/>
                <w:spacing w:val="-10"/>
              </w:rPr>
              <w:t>年</w:t>
            </w:r>
            <w:r w:rsidR="00B2677B">
              <w:rPr>
                <w:spacing w:val="-10"/>
              </w:rPr>
              <w:t xml:space="preserve">      </w:t>
            </w:r>
            <w:r w:rsidR="00B2677B">
              <w:rPr>
                <w:rFonts w:hint="eastAsia"/>
                <w:spacing w:val="-10"/>
              </w:rPr>
              <w:t>月</w:t>
            </w:r>
            <w:r w:rsidR="00B2677B">
              <w:tab/>
              <w:t xml:space="preserve">    </w:t>
            </w:r>
            <w:r w:rsidR="00B2677B">
              <w:rPr>
                <w:rFonts w:hint="eastAsia"/>
              </w:rPr>
              <w:t>日</w:t>
            </w:r>
          </w:p>
        </w:tc>
      </w:tr>
    </w:tbl>
    <w:p w14:paraId="043A66E7" w14:textId="77777777" w:rsidR="00440FD5" w:rsidRDefault="00440FD5">
      <w:pPr>
        <w:pStyle w:val="a3"/>
        <w:kinsoku w:val="0"/>
        <w:overflowPunct w:val="0"/>
        <w:rPr>
          <w:sz w:val="20"/>
          <w:szCs w:val="20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2158"/>
        <w:gridCol w:w="1244"/>
        <w:gridCol w:w="1417"/>
        <w:gridCol w:w="1701"/>
        <w:gridCol w:w="2506"/>
      </w:tblGrid>
      <w:tr w:rsidR="004A35F8" w:rsidRPr="004A35F8" w14:paraId="5ED90ECC" w14:textId="77777777" w:rsidTr="005420A8">
        <w:trPr>
          <w:trHeight w:val="1121"/>
        </w:trPr>
        <w:tc>
          <w:tcPr>
            <w:tcW w:w="1276" w:type="dxa"/>
            <w:vAlign w:val="center"/>
          </w:tcPr>
          <w:p w14:paraId="4F8A568D" w14:textId="77777777" w:rsidR="004A35F8" w:rsidRPr="004A35F8" w:rsidRDefault="004A35F8" w:rsidP="004A35F8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4A35F8">
              <w:rPr>
                <w:rFonts w:hint="eastAsia"/>
                <w:b/>
                <w:bCs/>
              </w:rPr>
              <w:t>收件日</w:t>
            </w:r>
            <w:r w:rsidRPr="004A35F8">
              <w:rPr>
                <w:b/>
                <w:bCs/>
              </w:rPr>
              <w:t>&amp;</w:t>
            </w:r>
          </w:p>
          <w:p w14:paraId="092746A1" w14:textId="77777777" w:rsidR="004A35F8" w:rsidRPr="004A35F8" w:rsidRDefault="004A35F8" w:rsidP="004A35F8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4A35F8">
              <w:rPr>
                <w:rFonts w:hint="eastAsia"/>
                <w:b/>
                <w:bCs/>
              </w:rPr>
              <w:t>初審結果</w:t>
            </w:r>
          </w:p>
        </w:tc>
        <w:tc>
          <w:tcPr>
            <w:tcW w:w="2158" w:type="dxa"/>
            <w:vAlign w:val="center"/>
          </w:tcPr>
          <w:p w14:paraId="42CD3514" w14:textId="77777777" w:rsidR="004A35F8" w:rsidRPr="004A35F8" w:rsidRDefault="004A35F8" w:rsidP="004A35F8">
            <w:pPr>
              <w:pStyle w:val="a3"/>
              <w:kinsoku w:val="0"/>
              <w:overflowPunct w:val="0"/>
            </w:pPr>
          </w:p>
        </w:tc>
        <w:tc>
          <w:tcPr>
            <w:tcW w:w="1244" w:type="dxa"/>
            <w:vAlign w:val="center"/>
          </w:tcPr>
          <w:p w14:paraId="557A08A5" w14:textId="77777777" w:rsidR="004A35F8" w:rsidRPr="004A35F8" w:rsidRDefault="004A35F8" w:rsidP="004A35F8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4A35F8">
              <w:rPr>
                <w:rFonts w:hint="eastAsia"/>
                <w:b/>
                <w:bCs/>
              </w:rPr>
              <w:t>審核結果</w:t>
            </w:r>
          </w:p>
        </w:tc>
        <w:tc>
          <w:tcPr>
            <w:tcW w:w="1417" w:type="dxa"/>
            <w:vAlign w:val="center"/>
          </w:tcPr>
          <w:p w14:paraId="45AA8D9D" w14:textId="77777777" w:rsidR="004A35F8" w:rsidRDefault="004A35F8" w:rsidP="004A35F8">
            <w:pPr>
              <w:pStyle w:val="a3"/>
              <w:kinsoku w:val="0"/>
              <w:overflowPunct w:val="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通過</w:t>
            </w:r>
          </w:p>
          <w:p w14:paraId="3B079A8D" w14:textId="77777777" w:rsidR="004A35F8" w:rsidRDefault="004A35F8" w:rsidP="004A35F8">
            <w:pPr>
              <w:pStyle w:val="a3"/>
              <w:kinsoku w:val="0"/>
              <w:overflowPunct w:val="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不通過</w:t>
            </w:r>
          </w:p>
        </w:tc>
        <w:tc>
          <w:tcPr>
            <w:tcW w:w="1701" w:type="dxa"/>
            <w:vAlign w:val="center"/>
          </w:tcPr>
          <w:p w14:paraId="2DC0D6E2" w14:textId="77777777" w:rsidR="004A35F8" w:rsidRPr="004A35F8" w:rsidRDefault="004A35F8" w:rsidP="004A35F8">
            <w:pPr>
              <w:pStyle w:val="a3"/>
              <w:kinsoku w:val="0"/>
              <w:overflowPunct w:val="0"/>
              <w:rPr>
                <w:b/>
                <w:bCs/>
              </w:rPr>
            </w:pPr>
            <w:r w:rsidRPr="004A35F8">
              <w:rPr>
                <w:rFonts w:hint="eastAsia"/>
                <w:b/>
                <w:bCs/>
              </w:rPr>
              <w:t>核定補助金額</w:t>
            </w:r>
          </w:p>
        </w:tc>
        <w:tc>
          <w:tcPr>
            <w:tcW w:w="2506" w:type="dxa"/>
            <w:vAlign w:val="center"/>
          </w:tcPr>
          <w:p w14:paraId="5A0076C3" w14:textId="77777777" w:rsidR="004A35F8" w:rsidRPr="004A35F8" w:rsidRDefault="004A35F8" w:rsidP="004A35F8">
            <w:pPr>
              <w:pStyle w:val="a3"/>
              <w:kinsoku w:val="0"/>
              <w:overflowPunct w:val="0"/>
            </w:pPr>
          </w:p>
        </w:tc>
      </w:tr>
    </w:tbl>
    <w:p w14:paraId="4819A0E5" w14:textId="77777777" w:rsidR="004A35F8" w:rsidRDefault="004A35F8">
      <w:pPr>
        <w:pStyle w:val="a3"/>
        <w:kinsoku w:val="0"/>
        <w:overflowPunct w:val="0"/>
        <w:rPr>
          <w:sz w:val="20"/>
          <w:szCs w:val="20"/>
        </w:rPr>
      </w:pPr>
    </w:p>
    <w:sectPr w:rsidR="004A35F8">
      <w:footerReference w:type="default" r:id="rId7"/>
      <w:pgSz w:w="11910" w:h="16840"/>
      <w:pgMar w:top="660" w:right="780" w:bottom="680" w:left="560" w:header="0" w:footer="48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C775" w14:textId="77777777" w:rsidR="00CF1769" w:rsidRDefault="00CF1769">
      <w:r>
        <w:separator/>
      </w:r>
    </w:p>
  </w:endnote>
  <w:endnote w:type="continuationSeparator" w:id="0">
    <w:p w14:paraId="63EACB02" w14:textId="77777777" w:rsidR="00CF1769" w:rsidRDefault="00CF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AF69" w14:textId="77777777" w:rsidR="00440FD5" w:rsidRDefault="00440FD5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C5A9" w14:textId="77777777" w:rsidR="00CF1769" w:rsidRDefault="00CF1769">
      <w:r>
        <w:separator/>
      </w:r>
    </w:p>
  </w:footnote>
  <w:footnote w:type="continuationSeparator" w:id="0">
    <w:p w14:paraId="54180847" w14:textId="77777777" w:rsidR="00CF1769" w:rsidRDefault="00CF1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□"/>
      <w:lvlJc w:val="left"/>
      <w:pPr>
        <w:ind w:left="457" w:hanging="360"/>
      </w:pPr>
      <w:rPr>
        <w:rFonts w:ascii="標楷體" w:eastAsia="標楷體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240" w:hanging="360"/>
      </w:pPr>
    </w:lvl>
    <w:lvl w:ilvl="2">
      <w:numFmt w:val="bullet"/>
      <w:lvlText w:val="•"/>
      <w:lvlJc w:val="left"/>
      <w:pPr>
        <w:ind w:left="2021" w:hanging="360"/>
      </w:pPr>
    </w:lvl>
    <w:lvl w:ilvl="3">
      <w:numFmt w:val="bullet"/>
      <w:lvlText w:val="•"/>
      <w:lvlJc w:val="left"/>
      <w:pPr>
        <w:ind w:left="2802" w:hanging="360"/>
      </w:pPr>
    </w:lvl>
    <w:lvl w:ilvl="4">
      <w:numFmt w:val="bullet"/>
      <w:lvlText w:val="•"/>
      <w:lvlJc w:val="left"/>
      <w:pPr>
        <w:ind w:left="3583" w:hanging="360"/>
      </w:pPr>
    </w:lvl>
    <w:lvl w:ilvl="5">
      <w:numFmt w:val="bullet"/>
      <w:lvlText w:val="•"/>
      <w:lvlJc w:val="left"/>
      <w:pPr>
        <w:ind w:left="4364" w:hanging="360"/>
      </w:pPr>
    </w:lvl>
    <w:lvl w:ilvl="6">
      <w:numFmt w:val="bullet"/>
      <w:lvlText w:val="•"/>
      <w:lvlJc w:val="left"/>
      <w:pPr>
        <w:ind w:left="5145" w:hanging="360"/>
      </w:pPr>
    </w:lvl>
    <w:lvl w:ilvl="7">
      <w:numFmt w:val="bullet"/>
      <w:lvlText w:val="•"/>
      <w:lvlJc w:val="left"/>
      <w:pPr>
        <w:ind w:left="5926" w:hanging="360"/>
      </w:pPr>
    </w:lvl>
    <w:lvl w:ilvl="8">
      <w:numFmt w:val="bullet"/>
      <w:lvlText w:val="•"/>
      <w:lvlJc w:val="left"/>
      <w:pPr>
        <w:ind w:left="6707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□"/>
      <w:lvlJc w:val="left"/>
      <w:pPr>
        <w:ind w:left="457" w:hanging="360"/>
      </w:pPr>
      <w:rPr>
        <w:rFonts w:ascii="標楷體" w:eastAsia="標楷體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240" w:hanging="360"/>
      </w:pPr>
    </w:lvl>
    <w:lvl w:ilvl="2">
      <w:numFmt w:val="bullet"/>
      <w:lvlText w:val="•"/>
      <w:lvlJc w:val="left"/>
      <w:pPr>
        <w:ind w:left="2021" w:hanging="360"/>
      </w:pPr>
    </w:lvl>
    <w:lvl w:ilvl="3">
      <w:numFmt w:val="bullet"/>
      <w:lvlText w:val="•"/>
      <w:lvlJc w:val="left"/>
      <w:pPr>
        <w:ind w:left="2802" w:hanging="360"/>
      </w:pPr>
    </w:lvl>
    <w:lvl w:ilvl="4">
      <w:numFmt w:val="bullet"/>
      <w:lvlText w:val="•"/>
      <w:lvlJc w:val="left"/>
      <w:pPr>
        <w:ind w:left="3583" w:hanging="360"/>
      </w:pPr>
    </w:lvl>
    <w:lvl w:ilvl="5">
      <w:numFmt w:val="bullet"/>
      <w:lvlText w:val="•"/>
      <w:lvlJc w:val="left"/>
      <w:pPr>
        <w:ind w:left="4364" w:hanging="360"/>
      </w:pPr>
    </w:lvl>
    <w:lvl w:ilvl="6">
      <w:numFmt w:val="bullet"/>
      <w:lvlText w:val="•"/>
      <w:lvlJc w:val="left"/>
      <w:pPr>
        <w:ind w:left="5145" w:hanging="360"/>
      </w:pPr>
    </w:lvl>
    <w:lvl w:ilvl="7">
      <w:numFmt w:val="bullet"/>
      <w:lvlText w:val="•"/>
      <w:lvlJc w:val="left"/>
      <w:pPr>
        <w:ind w:left="5926" w:hanging="360"/>
      </w:pPr>
    </w:lvl>
    <w:lvl w:ilvl="8">
      <w:numFmt w:val="bullet"/>
      <w:lvlText w:val="•"/>
      <w:lvlJc w:val="left"/>
      <w:pPr>
        <w:ind w:left="6707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□"/>
      <w:lvlJc w:val="left"/>
      <w:pPr>
        <w:ind w:left="457" w:hanging="360"/>
      </w:pPr>
      <w:rPr>
        <w:rFonts w:ascii="標楷體" w:eastAsia="標楷體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9" w:hanging="360"/>
      </w:pPr>
    </w:lvl>
    <w:lvl w:ilvl="2">
      <w:numFmt w:val="bullet"/>
      <w:lvlText w:val="•"/>
      <w:lvlJc w:val="left"/>
      <w:pPr>
        <w:ind w:left="1618" w:hanging="360"/>
      </w:pPr>
    </w:lvl>
    <w:lvl w:ilvl="3">
      <w:numFmt w:val="bullet"/>
      <w:lvlText w:val="•"/>
      <w:lvlJc w:val="left"/>
      <w:pPr>
        <w:ind w:left="2198" w:hanging="360"/>
      </w:pPr>
    </w:lvl>
    <w:lvl w:ilvl="4">
      <w:numFmt w:val="bullet"/>
      <w:lvlText w:val="•"/>
      <w:lvlJc w:val="left"/>
      <w:pPr>
        <w:ind w:left="2777" w:hanging="360"/>
      </w:pPr>
    </w:lvl>
    <w:lvl w:ilvl="5">
      <w:numFmt w:val="bullet"/>
      <w:lvlText w:val="•"/>
      <w:lvlJc w:val="left"/>
      <w:pPr>
        <w:ind w:left="3357" w:hanging="360"/>
      </w:pPr>
    </w:lvl>
    <w:lvl w:ilvl="6">
      <w:numFmt w:val="bullet"/>
      <w:lvlText w:val="•"/>
      <w:lvlJc w:val="left"/>
      <w:pPr>
        <w:ind w:left="3936" w:hanging="360"/>
      </w:pPr>
    </w:lvl>
    <w:lvl w:ilvl="7">
      <w:numFmt w:val="bullet"/>
      <w:lvlText w:val="•"/>
      <w:lvlJc w:val="left"/>
      <w:pPr>
        <w:ind w:left="4515" w:hanging="360"/>
      </w:pPr>
    </w:lvl>
    <w:lvl w:ilvl="8">
      <w:numFmt w:val="bullet"/>
      <w:lvlText w:val="•"/>
      <w:lvlJc w:val="left"/>
      <w:pPr>
        <w:ind w:left="5095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□"/>
      <w:lvlJc w:val="left"/>
      <w:pPr>
        <w:ind w:left="460" w:hanging="360"/>
      </w:pPr>
      <w:rPr>
        <w:rFonts w:ascii="標楷體" w:eastAsia="標楷體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240" w:hanging="360"/>
      </w:pPr>
    </w:lvl>
    <w:lvl w:ilvl="2">
      <w:numFmt w:val="bullet"/>
      <w:lvlText w:val="•"/>
      <w:lvlJc w:val="left"/>
      <w:pPr>
        <w:ind w:left="2021" w:hanging="360"/>
      </w:pPr>
    </w:lvl>
    <w:lvl w:ilvl="3">
      <w:numFmt w:val="bullet"/>
      <w:lvlText w:val="•"/>
      <w:lvlJc w:val="left"/>
      <w:pPr>
        <w:ind w:left="2802" w:hanging="360"/>
      </w:pPr>
    </w:lvl>
    <w:lvl w:ilvl="4">
      <w:numFmt w:val="bullet"/>
      <w:lvlText w:val="•"/>
      <w:lvlJc w:val="left"/>
      <w:pPr>
        <w:ind w:left="3583" w:hanging="360"/>
      </w:pPr>
    </w:lvl>
    <w:lvl w:ilvl="5">
      <w:numFmt w:val="bullet"/>
      <w:lvlText w:val="•"/>
      <w:lvlJc w:val="left"/>
      <w:pPr>
        <w:ind w:left="4364" w:hanging="360"/>
      </w:pPr>
    </w:lvl>
    <w:lvl w:ilvl="6">
      <w:numFmt w:val="bullet"/>
      <w:lvlText w:val="•"/>
      <w:lvlJc w:val="left"/>
      <w:pPr>
        <w:ind w:left="5145" w:hanging="360"/>
      </w:pPr>
    </w:lvl>
    <w:lvl w:ilvl="7">
      <w:numFmt w:val="bullet"/>
      <w:lvlText w:val="•"/>
      <w:lvlJc w:val="left"/>
      <w:pPr>
        <w:ind w:left="5926" w:hanging="360"/>
      </w:pPr>
    </w:lvl>
    <w:lvl w:ilvl="8">
      <w:numFmt w:val="bullet"/>
      <w:lvlText w:val="•"/>
      <w:lvlJc w:val="left"/>
      <w:pPr>
        <w:ind w:left="6707" w:hanging="36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■"/>
      <w:lvlJc w:val="left"/>
      <w:pPr>
        <w:ind w:left="4752" w:hanging="241"/>
      </w:pPr>
      <w:rPr>
        <w:rFonts w:ascii="標楷體" w:eastAsia="標楷體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340" w:hanging="241"/>
      </w:pPr>
    </w:lvl>
    <w:lvl w:ilvl="2">
      <w:numFmt w:val="bullet"/>
      <w:lvlText w:val="•"/>
      <w:lvlJc w:val="left"/>
      <w:pPr>
        <w:ind w:left="5921" w:hanging="241"/>
      </w:pPr>
    </w:lvl>
    <w:lvl w:ilvl="3">
      <w:numFmt w:val="bullet"/>
      <w:lvlText w:val="•"/>
      <w:lvlJc w:val="left"/>
      <w:pPr>
        <w:ind w:left="6501" w:hanging="241"/>
      </w:pPr>
    </w:lvl>
    <w:lvl w:ilvl="4">
      <w:numFmt w:val="bullet"/>
      <w:lvlText w:val="•"/>
      <w:lvlJc w:val="left"/>
      <w:pPr>
        <w:ind w:left="7082" w:hanging="241"/>
      </w:pPr>
    </w:lvl>
    <w:lvl w:ilvl="5">
      <w:numFmt w:val="bullet"/>
      <w:lvlText w:val="•"/>
      <w:lvlJc w:val="left"/>
      <w:pPr>
        <w:ind w:left="7663" w:hanging="241"/>
      </w:pPr>
    </w:lvl>
    <w:lvl w:ilvl="6">
      <w:numFmt w:val="bullet"/>
      <w:lvlText w:val="•"/>
      <w:lvlJc w:val="left"/>
      <w:pPr>
        <w:ind w:left="8243" w:hanging="241"/>
      </w:pPr>
    </w:lvl>
    <w:lvl w:ilvl="7">
      <w:numFmt w:val="bullet"/>
      <w:lvlText w:val="•"/>
      <w:lvlJc w:val="left"/>
      <w:pPr>
        <w:ind w:left="8824" w:hanging="241"/>
      </w:pPr>
    </w:lvl>
    <w:lvl w:ilvl="8">
      <w:numFmt w:val="bullet"/>
      <w:lvlText w:val="•"/>
      <w:lvlJc w:val="left"/>
      <w:pPr>
        <w:ind w:left="9405" w:hanging="241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■"/>
      <w:lvlJc w:val="left"/>
      <w:pPr>
        <w:ind w:left="4511" w:hanging="241"/>
      </w:pPr>
      <w:rPr>
        <w:rFonts w:ascii="標楷體" w:eastAsia="標楷體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124" w:hanging="241"/>
      </w:pPr>
    </w:lvl>
    <w:lvl w:ilvl="2">
      <w:numFmt w:val="bullet"/>
      <w:lvlText w:val="•"/>
      <w:lvlJc w:val="left"/>
      <w:pPr>
        <w:ind w:left="5729" w:hanging="241"/>
      </w:pPr>
    </w:lvl>
    <w:lvl w:ilvl="3">
      <w:numFmt w:val="bullet"/>
      <w:lvlText w:val="•"/>
      <w:lvlJc w:val="left"/>
      <w:pPr>
        <w:ind w:left="6333" w:hanging="241"/>
      </w:pPr>
    </w:lvl>
    <w:lvl w:ilvl="4">
      <w:numFmt w:val="bullet"/>
      <w:lvlText w:val="•"/>
      <w:lvlJc w:val="left"/>
      <w:pPr>
        <w:ind w:left="6938" w:hanging="241"/>
      </w:pPr>
    </w:lvl>
    <w:lvl w:ilvl="5">
      <w:numFmt w:val="bullet"/>
      <w:lvlText w:val="•"/>
      <w:lvlJc w:val="left"/>
      <w:pPr>
        <w:ind w:left="7543" w:hanging="241"/>
      </w:pPr>
    </w:lvl>
    <w:lvl w:ilvl="6">
      <w:numFmt w:val="bullet"/>
      <w:lvlText w:val="•"/>
      <w:lvlJc w:val="left"/>
      <w:pPr>
        <w:ind w:left="8147" w:hanging="241"/>
      </w:pPr>
    </w:lvl>
    <w:lvl w:ilvl="7">
      <w:numFmt w:val="bullet"/>
      <w:lvlText w:val="•"/>
      <w:lvlJc w:val="left"/>
      <w:pPr>
        <w:ind w:left="8752" w:hanging="241"/>
      </w:pPr>
    </w:lvl>
    <w:lvl w:ilvl="8">
      <w:numFmt w:val="bullet"/>
      <w:lvlText w:val="•"/>
      <w:lvlJc w:val="left"/>
      <w:pPr>
        <w:ind w:left="9357" w:hanging="241"/>
      </w:pPr>
    </w:lvl>
  </w:abstractNum>
  <w:abstractNum w:abstractNumId="6" w15:restartNumberingAfterBreak="0">
    <w:nsid w:val="3F3920ED"/>
    <w:multiLevelType w:val="hybridMultilevel"/>
    <w:tmpl w:val="FFFFFFFF"/>
    <w:lvl w:ilvl="0" w:tplc="A1909D56">
      <w:start w:val="1"/>
      <w:numFmt w:val="taiwaneseCountingThousand"/>
      <w:lvlText w:val="（%1）"/>
      <w:lvlJc w:val="left"/>
      <w:pPr>
        <w:ind w:left="825" w:hanging="8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2894A34"/>
    <w:multiLevelType w:val="hybridMultilevel"/>
    <w:tmpl w:val="FFFFFFFF"/>
    <w:lvl w:ilvl="0" w:tplc="A1909D56">
      <w:start w:val="1"/>
      <w:numFmt w:val="taiwaneseCountingThousand"/>
      <w:lvlText w:val="（%1）"/>
      <w:lvlJc w:val="left"/>
      <w:pPr>
        <w:ind w:left="825" w:hanging="8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237056789">
    <w:abstractNumId w:val="5"/>
  </w:num>
  <w:num w:numId="2" w16cid:durableId="468936166">
    <w:abstractNumId w:val="4"/>
  </w:num>
  <w:num w:numId="3" w16cid:durableId="630986002">
    <w:abstractNumId w:val="3"/>
  </w:num>
  <w:num w:numId="4" w16cid:durableId="1786658820">
    <w:abstractNumId w:val="2"/>
  </w:num>
  <w:num w:numId="5" w16cid:durableId="1509441235">
    <w:abstractNumId w:val="1"/>
  </w:num>
  <w:num w:numId="6" w16cid:durableId="1306274320">
    <w:abstractNumId w:val="0"/>
  </w:num>
  <w:num w:numId="7" w16cid:durableId="1116603424">
    <w:abstractNumId w:val="6"/>
  </w:num>
  <w:num w:numId="8" w16cid:durableId="602229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11"/>
    <w:rsid w:val="000B1EB7"/>
    <w:rsid w:val="001611CC"/>
    <w:rsid w:val="002F2523"/>
    <w:rsid w:val="00391939"/>
    <w:rsid w:val="003B7DFC"/>
    <w:rsid w:val="003E131F"/>
    <w:rsid w:val="004118BF"/>
    <w:rsid w:val="00411E51"/>
    <w:rsid w:val="00440FD5"/>
    <w:rsid w:val="00446D11"/>
    <w:rsid w:val="004A35F8"/>
    <w:rsid w:val="004E6104"/>
    <w:rsid w:val="005420A8"/>
    <w:rsid w:val="005A2998"/>
    <w:rsid w:val="00643548"/>
    <w:rsid w:val="006A73BB"/>
    <w:rsid w:val="007A3704"/>
    <w:rsid w:val="008D6C74"/>
    <w:rsid w:val="00961D25"/>
    <w:rsid w:val="0096770A"/>
    <w:rsid w:val="009C15C4"/>
    <w:rsid w:val="009E4C41"/>
    <w:rsid w:val="00A952ED"/>
    <w:rsid w:val="00AD6749"/>
    <w:rsid w:val="00B2677B"/>
    <w:rsid w:val="00CF1769"/>
    <w:rsid w:val="00D63D38"/>
    <w:rsid w:val="00DA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273423"/>
  <w14:defaultImageDpi w14:val="0"/>
  <w15:docId w15:val="{02F6D1FD-97B7-CD4D-9D58-3F1B9CCA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line="378" w:lineRule="exact"/>
      <w:ind w:left="317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List Paragraph"/>
    <w:basedOn w:val="a"/>
    <w:uiPriority w:val="1"/>
    <w:qFormat/>
    <w:pPr>
      <w:ind w:left="4511" w:hanging="408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46D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446D11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46D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446D11"/>
    <w:rPr>
      <w:rFonts w:ascii="標楷體" w:eastAsia="標楷體" w:hAnsi="Times New Roman" w:cs="標楷體"/>
      <w:kern w:val="0"/>
      <w:sz w:val="20"/>
      <w:szCs w:val="20"/>
    </w:rPr>
  </w:style>
  <w:style w:type="table" w:styleId="aa">
    <w:name w:val="Table Grid"/>
    <w:basedOn w:val="a1"/>
    <w:uiPriority w:val="39"/>
    <w:rsid w:val="00961D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uiPriority w:val="99"/>
    <w:semiHidden/>
    <w:rsid w:val="00961D25"/>
    <w:pPr>
      <w:autoSpaceDE/>
      <w:autoSpaceDN/>
      <w:adjustRightInd/>
    </w:pPr>
    <w:rPr>
      <w:rFonts w:ascii="Times New Roman" w:eastAsia="新細明體" w:cs="Times New Roman"/>
      <w:kern w:val="2"/>
      <w:sz w:val="24"/>
      <w:szCs w:val="20"/>
    </w:rPr>
  </w:style>
  <w:style w:type="character" w:customStyle="1" w:styleId="ac">
    <w:name w:val="註解文字 字元"/>
    <w:basedOn w:val="a0"/>
    <w:link w:val="ab"/>
    <w:uiPriority w:val="99"/>
    <w:semiHidden/>
    <w:locked/>
    <w:rsid w:val="00961D25"/>
    <w:rPr>
      <w:rFonts w:ascii="Times New Roman" w:eastAsia="新細明體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A299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locked/>
    <w:rsid w:val="005A299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WORKER0722</dc:creator>
  <cp:keywords/>
  <dc:description/>
  <cp:lastModifiedBy>USER</cp:lastModifiedBy>
  <cp:revision>4</cp:revision>
  <cp:lastPrinted>2024-02-02T03:12:00Z</cp:lastPrinted>
  <dcterms:created xsi:type="dcterms:W3CDTF">2024-02-02T05:50:00Z</dcterms:created>
  <dcterms:modified xsi:type="dcterms:W3CDTF">2026-04-01T05:54:00Z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Word 版</vt:lpwstr>
  </property>
</Properties>
</file>